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6F617A0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 №9</w:t>
            </w:r>
          </w:p>
          <w:p w14:paraId="7841A300" w14:textId="6DBCBE47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9E081A">
              <w:rPr>
                <w:rFonts w:ascii="Cambria" w:hAnsi="Cambria"/>
                <w:sz w:val="24"/>
                <w:szCs w:val="24"/>
              </w:rPr>
              <w:t>16</w:t>
            </w:r>
          </w:p>
          <w:p w14:paraId="091721C7" w14:textId="63015957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D84C56">
              <w:rPr>
                <w:rFonts w:ascii="Cambria" w:hAnsi="Cambria"/>
                <w:sz w:val="24"/>
                <w:szCs w:val="24"/>
              </w:rPr>
              <w:t>4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602C9F">
              <w:rPr>
                <w:rFonts w:ascii="Cambria" w:hAnsi="Cambria"/>
                <w:sz w:val="24"/>
                <w:szCs w:val="24"/>
              </w:rPr>
              <w:t>января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22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5F9A00D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321E584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5582D500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Схема размещения Объекта на территории городского парка культуры и отдыха «Ёлочки» 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</w:p>
    <w:p w14:paraId="0B88EFAB" w14:textId="7E610C41" w:rsidR="000A4C38" w:rsidRPr="003E27E2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Фотофиксация (проектные предложения, фотомонтаж, внешний вид отдельных аттракционов) (Приложение №</w:t>
      </w:r>
      <w:r w:rsidR="00602C9F">
        <w:rPr>
          <w:rFonts w:ascii="Cambria" w:hAnsi="Cambria"/>
          <w:sz w:val="24"/>
          <w:szCs w:val="24"/>
        </w:rPr>
        <w:t>2</w:t>
      </w:r>
      <w:r>
        <w:rPr>
          <w:rFonts w:ascii="Cambria" w:hAnsi="Cambria"/>
          <w:sz w:val="24"/>
          <w:szCs w:val="24"/>
        </w:rPr>
        <w:t>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2D170F3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</w:t>
            </w:r>
            <w:proofErr w:type="gramStart"/>
            <w:r w:rsidRPr="006B36C2">
              <w:rPr>
                <w:rFonts w:ascii="Cambria" w:hAnsi="Cambria"/>
                <w:sz w:val="24"/>
              </w:rPr>
              <w:t>Ю.</w:t>
            </w:r>
            <w:r w:rsidR="004B4155">
              <w:rPr>
                <w:rFonts w:ascii="Cambria" w:hAnsi="Cambria"/>
                <w:sz w:val="24"/>
              </w:rPr>
              <w:t>В</w:t>
            </w:r>
            <w:r w:rsidRPr="006B36C2">
              <w:rPr>
                <w:rFonts w:ascii="Cambria" w:hAnsi="Cambria"/>
                <w:sz w:val="24"/>
              </w:rPr>
              <w:t>.</w:t>
            </w:r>
            <w:proofErr w:type="gramEnd"/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8AB1BE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75B2C7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FC685A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E0189F8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1CC2C3F1" w:rsidR="000A4C38" w:rsidRDefault="00A85313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0338FD62" wp14:editId="08E38DC7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59BD0142" w14:textId="063E58BD" w:rsidR="000A4C38" w:rsidRDefault="00557092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  <w:r w:rsidRPr="00557092">
        <w:rPr>
          <w:rFonts w:ascii="Cambria" w:hAnsi="Cambria"/>
          <w:sz w:val="24"/>
          <w:szCs w:val="24"/>
        </w:rPr>
        <w:t>1.</w:t>
      </w:r>
      <w:r w:rsidRPr="00557092">
        <w:rPr>
          <w:rFonts w:ascii="Cambria" w:hAnsi="Cambria"/>
          <w:sz w:val="24"/>
          <w:szCs w:val="24"/>
        </w:rPr>
        <w:tab/>
        <w:t>ЛОТ №1 - Площадка 2 размер: 195,75 кв м</w:t>
      </w:r>
    </w:p>
    <w:p w14:paraId="42E62023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16BAC6B" w14:textId="0AAAECD4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5A4C2B33" w14:textId="3722277C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4517F5D" w14:textId="77777777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24635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A0C4814" w14:textId="73B25C85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943E46" w14:textId="7E25CE48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B678B9B" w14:textId="1E637F12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0E8D22" w14:textId="293EEE9D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lastRenderedPageBreak/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2084FA26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</w:t>
      </w:r>
      <w:r w:rsidR="00F556F7">
        <w:rPr>
          <w:rFonts w:ascii="Cambria" w:hAnsi="Cambria"/>
          <w:sz w:val="24"/>
          <w:szCs w:val="24"/>
        </w:rPr>
        <w:t>«</w:t>
      </w:r>
      <w:r w:rsidR="00557092">
        <w:rPr>
          <w:rFonts w:ascii="Cambria" w:hAnsi="Cambria"/>
          <w:sz w:val="24"/>
          <w:szCs w:val="24"/>
        </w:rPr>
        <w:t>Фараон</w:t>
      </w:r>
      <w:r w:rsidR="00F556F7">
        <w:rPr>
          <w:rFonts w:ascii="Cambria" w:hAnsi="Cambria"/>
          <w:sz w:val="24"/>
          <w:szCs w:val="24"/>
        </w:rPr>
        <w:t>»</w:t>
      </w:r>
      <w:r w:rsidRPr="00B00735">
        <w:rPr>
          <w:rFonts w:ascii="Cambria" w:hAnsi="Cambria"/>
          <w:sz w:val="24"/>
          <w:szCs w:val="24"/>
        </w:rPr>
        <w:t xml:space="preserve"> или эквивалент</w:t>
      </w:r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53A58E18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F556F7">
        <w:rPr>
          <w:rFonts w:ascii="Cambria" w:hAnsi="Cambria"/>
          <w:sz w:val="24"/>
          <w:szCs w:val="24"/>
        </w:rPr>
        <w:t>3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32488BF" w14:textId="77777777" w:rsidR="000A4C38" w:rsidRPr="00F10B44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0B9EF0BD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6B8644F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10D4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5BFCBB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F6AA6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F5295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3F86E2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6E26603E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1472A0D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225148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39271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41E633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0CD014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5B46F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63118D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49280A9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ED91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8BA3CD0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BBBD70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034C46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F079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FB429C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DB3173A" w14:textId="6940CE2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631A29B" w14:textId="6937F87C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344A7B5" w14:textId="1BE28B7F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D0E3837" w14:textId="058F6ED9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A9C3EA4" w14:textId="2D95C206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5413CA4" w14:textId="12C03EF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43C45F8" w14:textId="20DEF898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4F39FF5" w14:textId="314C5172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7DD5B47" w14:textId="62039CF7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3FA99855" w14:textId="77777777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86EDFD2" w14:textId="77777777" w:rsidR="004958E5" w:rsidRDefault="004958E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A8EC96F" w14:textId="7777777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2D29E76" w14:textId="588C6811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>Приложение №</w:t>
      </w:r>
      <w:r w:rsidR="00B00735" w:rsidRPr="00F556F7">
        <w:rPr>
          <w:rFonts w:ascii="Times New Roman" w:hAnsi="Times New Roman"/>
          <w:i/>
          <w:iCs/>
          <w:sz w:val="24"/>
          <w:szCs w:val="24"/>
          <w:lang w:eastAsia="ru-RU"/>
        </w:rPr>
        <w:t>2</w:t>
      </w:r>
    </w:p>
    <w:p w14:paraId="7515E783" w14:textId="77777777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К предварительному проекту размещения некапитального объекта «Парк аттракционов» </w:t>
      </w:r>
    </w:p>
    <w:p w14:paraId="645F73D7" w14:textId="77777777" w:rsidR="000A4C38" w:rsidRPr="00F556F7" w:rsidRDefault="000A4C38" w:rsidP="000A4C38">
      <w:pPr>
        <w:pStyle w:val="a3"/>
        <w:ind w:left="786"/>
        <w:jc w:val="both"/>
        <w:rPr>
          <w:rFonts w:ascii="Times New Roman" w:hAnsi="Times New Roman"/>
          <w:sz w:val="24"/>
          <w:szCs w:val="24"/>
        </w:rPr>
      </w:pPr>
    </w:p>
    <w:p w14:paraId="5277D86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A42C41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3AB2006" w14:textId="1A19EB4C" w:rsidR="004958E5" w:rsidRPr="00F556F7" w:rsidRDefault="004958E5" w:rsidP="00F556F7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r w:rsidRPr="00F556F7">
        <w:rPr>
          <w:rFonts w:ascii="Times New Roman" w:hAnsi="Times New Roman"/>
          <w:i/>
          <w:sz w:val="24"/>
          <w:szCs w:val="24"/>
        </w:rPr>
        <w:t>ЛОТ №1</w:t>
      </w:r>
    </w:p>
    <w:p w14:paraId="71F2CCB3" w14:textId="12393C4B" w:rsidR="004958E5" w:rsidRPr="00F556F7" w:rsidRDefault="00F556F7" w:rsidP="00F556F7">
      <w:pPr>
        <w:rPr>
          <w:rFonts w:ascii="Times New Roman" w:hAnsi="Times New Roman"/>
          <w:b/>
          <w:bCs/>
          <w:iCs/>
          <w:sz w:val="24"/>
          <w:szCs w:val="24"/>
        </w:rPr>
      </w:pPr>
      <w:r w:rsidRPr="00F556F7">
        <w:rPr>
          <w:rFonts w:ascii="Times New Roman" w:hAnsi="Times New Roman"/>
          <w:b/>
          <w:bCs/>
          <w:iCs/>
          <w:sz w:val="24"/>
          <w:szCs w:val="24"/>
        </w:rPr>
        <w:t>Аттракцион «</w:t>
      </w:r>
      <w:r w:rsidR="00557092">
        <w:rPr>
          <w:rFonts w:ascii="Times New Roman" w:hAnsi="Times New Roman"/>
          <w:b/>
          <w:bCs/>
          <w:iCs/>
          <w:sz w:val="24"/>
          <w:szCs w:val="24"/>
        </w:rPr>
        <w:t>Фараон</w:t>
      </w:r>
      <w:r w:rsidRPr="00F556F7">
        <w:rPr>
          <w:rFonts w:ascii="Times New Roman" w:hAnsi="Times New Roman"/>
          <w:b/>
          <w:bCs/>
          <w:iCs/>
          <w:sz w:val="24"/>
          <w:szCs w:val="24"/>
        </w:rPr>
        <w:t>» или эквивалент</w:t>
      </w:r>
    </w:p>
    <w:p w14:paraId="4E319B59" w14:textId="578B364A" w:rsidR="004958E5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>Аттракцион предназначен для эксплуатации в парках и других зонах массового отдыха населения, для развлечения детей старше 1</w:t>
      </w:r>
      <w:r w:rsidR="00557092">
        <w:rPr>
          <w:rFonts w:ascii="Times New Roman" w:hAnsi="Times New Roman"/>
          <w:iCs/>
          <w:sz w:val="24"/>
          <w:szCs w:val="24"/>
        </w:rPr>
        <w:t>2</w:t>
      </w:r>
      <w:r w:rsidRPr="00F556F7">
        <w:rPr>
          <w:rFonts w:ascii="Times New Roman" w:hAnsi="Times New Roman"/>
          <w:iCs/>
          <w:sz w:val="24"/>
          <w:szCs w:val="24"/>
        </w:rPr>
        <w:t xml:space="preserve"> лет и взрослых.</w:t>
      </w:r>
    </w:p>
    <w:p w14:paraId="3DB2E5F9" w14:textId="40ABB4E6" w:rsidR="00F556F7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="00557092" w:rsidRPr="00557092">
        <w:rPr>
          <w:rFonts w:ascii="Times New Roman" w:hAnsi="Times New Roman"/>
          <w:iCs/>
          <w:sz w:val="24"/>
          <w:szCs w:val="24"/>
        </w:rPr>
        <w:t>Аттракцион представляет собой карусель в виде вращающегося зонта с пассажирскими кабинами, укрепленного на стреле.</w:t>
      </w:r>
    </w:p>
    <w:p w14:paraId="13FC1F37" w14:textId="1EBF3845" w:rsidR="00F556F7" w:rsidRPr="00F556F7" w:rsidRDefault="00F556F7" w:rsidP="00F556F7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Потребляемая мощность, кВт.                      не более               </w:t>
      </w:r>
      <w:r w:rsidR="00A64935">
        <w:rPr>
          <w:rFonts w:ascii="Times New Roman" w:hAnsi="Times New Roman"/>
          <w:iCs/>
          <w:sz w:val="24"/>
          <w:szCs w:val="24"/>
        </w:rPr>
        <w:t xml:space="preserve">    </w:t>
      </w:r>
      <w:r w:rsidRPr="00F556F7">
        <w:rPr>
          <w:rFonts w:ascii="Times New Roman" w:hAnsi="Times New Roman"/>
          <w:iCs/>
          <w:sz w:val="24"/>
          <w:szCs w:val="24"/>
        </w:rPr>
        <w:t xml:space="preserve">                 </w:t>
      </w:r>
      <w:r w:rsidR="00557092">
        <w:rPr>
          <w:rFonts w:ascii="Times New Roman" w:hAnsi="Times New Roman"/>
          <w:iCs/>
          <w:sz w:val="24"/>
          <w:szCs w:val="24"/>
        </w:rPr>
        <w:t>60</w:t>
      </w:r>
    </w:p>
    <w:p w14:paraId="598DF98B" w14:textId="77777777" w:rsidR="004958E5" w:rsidRPr="00F556F7" w:rsidRDefault="004958E5" w:rsidP="00F556F7">
      <w:pPr>
        <w:rPr>
          <w:rFonts w:ascii="Times New Roman" w:hAnsi="Times New Roman"/>
          <w:i/>
          <w:sz w:val="24"/>
          <w:szCs w:val="24"/>
        </w:rPr>
      </w:pPr>
    </w:p>
    <w:p w14:paraId="617F88F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D7EB30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5E13241A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4B8DA3A2" w14:textId="77777777" w:rsidR="000A4C38" w:rsidRDefault="000A4C38" w:rsidP="000A4C38"/>
    <w:p w14:paraId="13CB5BBD" w14:textId="77777777" w:rsidR="000A4C38" w:rsidRDefault="000A4C38" w:rsidP="000A4C38"/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301067">
    <w:abstractNumId w:val="0"/>
  </w:num>
  <w:num w:numId="2" w16cid:durableId="1408460147">
    <w:abstractNumId w:val="1"/>
  </w:num>
  <w:num w:numId="3" w16cid:durableId="1984432882">
    <w:abstractNumId w:val="2"/>
  </w:num>
  <w:num w:numId="4" w16cid:durableId="89201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8E5"/>
    <w:rsid w:val="00497705"/>
    <w:rsid w:val="004A1602"/>
    <w:rsid w:val="004A6E98"/>
    <w:rsid w:val="004B05F7"/>
    <w:rsid w:val="004B289B"/>
    <w:rsid w:val="004B4155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092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B52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6B7A"/>
    <w:rsid w:val="009F1C53"/>
    <w:rsid w:val="009F2B14"/>
    <w:rsid w:val="009F4071"/>
    <w:rsid w:val="00A04C5E"/>
    <w:rsid w:val="00A10D86"/>
    <w:rsid w:val="00A2073E"/>
    <w:rsid w:val="00A24D60"/>
    <w:rsid w:val="00A60FA8"/>
    <w:rsid w:val="00A64935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25E62"/>
    <w:rsid w:val="00F26C81"/>
    <w:rsid w:val="00F275C5"/>
    <w:rsid w:val="00F44DC5"/>
    <w:rsid w:val="00F5181C"/>
    <w:rsid w:val="00F55336"/>
    <w:rsid w:val="00F556F7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3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</cp:revision>
  <dcterms:created xsi:type="dcterms:W3CDTF">2022-04-07T11:20:00Z</dcterms:created>
  <dcterms:modified xsi:type="dcterms:W3CDTF">2022-04-07T11:20:00Z</dcterms:modified>
</cp:coreProperties>
</file>